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46" w:rsidRPr="00BA034D" w:rsidRDefault="00101A46" w:rsidP="00101A46">
      <w:pPr>
        <w:spacing w:after="0" w:line="240" w:lineRule="auto"/>
        <w:rPr>
          <w:b/>
          <w:shadow/>
          <w:color w:val="00B050"/>
          <w:sz w:val="24"/>
        </w:rPr>
      </w:pPr>
      <w:r w:rsidRPr="00BA034D">
        <w:rPr>
          <w:b/>
          <w:shadow/>
          <w:color w:val="00B050"/>
          <w:sz w:val="24"/>
        </w:rPr>
        <w:t>2. nedeľa v cezročnom období „A“</w:t>
      </w:r>
    </w:p>
    <w:p w:rsidR="00F22DF2" w:rsidRPr="00BA034D" w:rsidRDefault="00F22DF2" w:rsidP="00101A46">
      <w:pPr>
        <w:spacing w:after="0" w:line="240" w:lineRule="auto"/>
        <w:jc w:val="both"/>
        <w:rPr>
          <w:b/>
          <w:sz w:val="24"/>
          <w:lang w:eastAsia="sk-SK"/>
        </w:rPr>
      </w:pPr>
      <w:r w:rsidRPr="00BA034D">
        <w:rPr>
          <w:b/>
          <w:sz w:val="24"/>
          <w:lang w:eastAsia="sk-SK"/>
        </w:rPr>
        <w:t>Čítanie zo svätého Evanjelia podľa Jána</w:t>
      </w:r>
    </w:p>
    <w:p w:rsidR="001050C1" w:rsidRPr="00BA034D" w:rsidRDefault="00BA034D" w:rsidP="00BA034D">
      <w:pPr>
        <w:spacing w:after="0" w:line="240" w:lineRule="auto"/>
        <w:jc w:val="both"/>
        <w:rPr>
          <w:i/>
          <w:sz w:val="24"/>
        </w:rPr>
      </w:pPr>
      <w:r>
        <w:rPr>
          <w:noProof/>
          <w:sz w:val="24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390525</wp:posOffset>
            </wp:positionV>
            <wp:extent cx="2528570" cy="2238375"/>
            <wp:effectExtent l="19050" t="0" r="5080" b="0"/>
            <wp:wrapTight wrapText="bothSides">
              <wp:wrapPolygon edited="0">
                <wp:start x="-163" y="0"/>
                <wp:lineTo x="-163" y="21508"/>
                <wp:lineTo x="21643" y="21508"/>
                <wp:lineTo x="21643" y="0"/>
                <wp:lineTo x="-163" y="0"/>
              </wp:wrapPolygon>
            </wp:wrapTight>
            <wp:docPr id="1" name="Obrázok 0" descr="batismo-de-jesus-desenho-para-color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ismo-de-jesus-desenho-para-colorir.jpg"/>
                    <pic:cNvPicPr/>
                  </pic:nvPicPr>
                  <pic:blipFill>
                    <a:blip r:embed="rId7" cstate="print">
                      <a:lum bright="10000"/>
                    </a:blip>
                    <a:srcRect l="5588" r="5047" b="2893"/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2DF2" w:rsidRPr="00BA034D">
        <w:rPr>
          <w:sz w:val="24"/>
          <w:lang w:eastAsia="sk-SK"/>
        </w:rPr>
        <w:t>Keď Ján videl, ako k nemu prichádza Ježiš, zvolal: „Hľa, Boží Baránok, ktorý sníma hriech sveta. Toto j</w:t>
      </w:r>
      <w:r w:rsidR="00101A46" w:rsidRPr="00BA034D">
        <w:rPr>
          <w:sz w:val="24"/>
          <w:lang w:eastAsia="sk-SK"/>
        </w:rPr>
        <w:t>e ten, o ktorom som hovoril: Po </w:t>
      </w:r>
      <w:r w:rsidR="00F22DF2" w:rsidRPr="00BA034D">
        <w:rPr>
          <w:sz w:val="24"/>
          <w:lang w:eastAsia="sk-SK"/>
        </w:rPr>
        <w:t>mne prichádza muž, ktorý je predo mnou, lebo bol prv ako ja. Ani ja som ho nepoznal, ale preto som prišiel a krstím vodou, aby sa on stal známym Izraelu.“</w:t>
      </w:r>
      <w:r w:rsidR="00101A46" w:rsidRPr="00BA034D">
        <w:rPr>
          <w:sz w:val="24"/>
          <w:lang w:eastAsia="sk-SK"/>
        </w:rPr>
        <w:t xml:space="preserve"> </w:t>
      </w:r>
      <w:r w:rsidR="00F22DF2" w:rsidRPr="00BA034D">
        <w:rPr>
          <w:sz w:val="24"/>
          <w:lang w:eastAsia="sk-SK"/>
        </w:rPr>
        <w:t xml:space="preserve">Ján vydal svedectvo: „Videl som Ducha, ktorý ako holubica </w:t>
      </w:r>
      <w:r w:rsidR="00740A79" w:rsidRPr="00BA034D">
        <w:rPr>
          <w:sz w:val="24"/>
          <w:lang w:eastAsia="sk-SK"/>
        </w:rPr>
        <w:t>zostupoval z neba a spočinul na </w:t>
      </w:r>
      <w:r w:rsidR="00F22DF2" w:rsidRPr="00BA034D">
        <w:rPr>
          <w:sz w:val="24"/>
          <w:lang w:eastAsia="sk-SK"/>
        </w:rPr>
        <w:t>ňom. Ani ja som ho nepoznal, ale ten, čo ma poslal krstiť vodou, mi povedal: ‚Na koho uvidíš</w:t>
      </w:r>
      <w:r w:rsidR="00740A79" w:rsidRPr="00BA034D">
        <w:rPr>
          <w:sz w:val="24"/>
          <w:lang w:eastAsia="sk-SK"/>
        </w:rPr>
        <w:t xml:space="preserve"> zostupovať Ducha a spočinúť na </w:t>
      </w:r>
      <w:r w:rsidR="00F22DF2" w:rsidRPr="00BA034D">
        <w:rPr>
          <w:sz w:val="24"/>
          <w:lang w:eastAsia="sk-SK"/>
        </w:rPr>
        <w:t>ňom, to je ten, čo krstí Duchom Svätým.‘ A ja som to videl a vydávam svedectvo, že toto je Boží Syn.“ (</w:t>
      </w:r>
      <w:proofErr w:type="spellStart"/>
      <w:r w:rsidR="00F22DF2" w:rsidRPr="00BA034D">
        <w:rPr>
          <w:sz w:val="24"/>
        </w:rPr>
        <w:t>Jn</w:t>
      </w:r>
      <w:proofErr w:type="spellEnd"/>
      <w:r w:rsidR="00F22DF2" w:rsidRPr="00BA034D">
        <w:rPr>
          <w:sz w:val="24"/>
        </w:rPr>
        <w:t xml:space="preserve"> 1, 29-34)</w:t>
      </w:r>
      <w:r w:rsidR="00101A46" w:rsidRPr="00BA034D">
        <w:rPr>
          <w:sz w:val="24"/>
        </w:rPr>
        <w:t xml:space="preserve"> </w:t>
      </w:r>
      <w:r>
        <w:rPr>
          <w:sz w:val="24"/>
        </w:rPr>
        <w:t xml:space="preserve"> </w:t>
      </w:r>
      <w:r w:rsidR="00101A46" w:rsidRPr="00BA034D">
        <w:rPr>
          <w:i/>
          <w:sz w:val="24"/>
        </w:rPr>
        <w:t>Počuli sme slovo Pánovo.</w:t>
      </w:r>
    </w:p>
    <w:p w:rsidR="00101A46" w:rsidRPr="00BA034D" w:rsidRDefault="00BA034D" w:rsidP="0010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</w:pPr>
      <w:r>
        <w:rPr>
          <w:b/>
          <w:noProof/>
          <w:sz w:val="24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203835</wp:posOffset>
            </wp:positionV>
            <wp:extent cx="1213485" cy="1257300"/>
            <wp:effectExtent l="19050" t="0" r="5715" b="0"/>
            <wp:wrapTight wrapText="bothSides">
              <wp:wrapPolygon edited="0">
                <wp:start x="8138" y="0"/>
                <wp:lineTo x="4408" y="655"/>
                <wp:lineTo x="-339" y="3600"/>
                <wp:lineTo x="-339" y="6545"/>
                <wp:lineTo x="4408" y="15709"/>
                <wp:lineTo x="5765" y="21273"/>
                <wp:lineTo x="16276" y="21273"/>
                <wp:lineTo x="16615" y="21273"/>
                <wp:lineTo x="18311" y="20945"/>
                <wp:lineTo x="21702" y="17345"/>
                <wp:lineTo x="21702" y="15055"/>
                <wp:lineTo x="17972" y="11455"/>
                <wp:lineTo x="21702" y="9491"/>
                <wp:lineTo x="16276" y="5236"/>
                <wp:lineTo x="19328" y="3927"/>
                <wp:lineTo x="17633" y="655"/>
                <wp:lineTo x="9495" y="0"/>
                <wp:lineTo x="8138" y="0"/>
              </wp:wrapPolygon>
            </wp:wrapTight>
            <wp:docPr id="3" name="Obrázok 2" descr="papa-france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a-francesc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A46" w:rsidRPr="00BA034D">
        <w:rPr>
          <w:b/>
          <w:sz w:val="24"/>
        </w:rPr>
        <w:t>Pápež František vysvetľuje:</w:t>
      </w:r>
      <w:r w:rsidR="00101A46" w:rsidRPr="00BA034D">
        <w:rPr>
          <w:sz w:val="24"/>
        </w:rPr>
        <w:t xml:space="preserve"> „</w:t>
      </w:r>
      <w:r w:rsidR="00101A46" w:rsidRPr="00BA034D">
        <w:rPr>
          <w:sz w:val="24"/>
          <w:lang w:eastAsia="sk-SK"/>
        </w:rPr>
        <w:t>Uvedená scéna je rozhodujúca pre našu vieru a rovnako aj pre misiu Cirkvi. Cirkev je v každom čase povolaná, aby robila to, čo konal Ján Krstiteľ, aby ukazovala Ježiša ľuďom so slovami: «Hľa, Boží Baránok, ktorý sníma hriech sveta!» On je jediný Spasiteľ! On je Pán, pokorný, uprostred hriešnikov, no je to on. On a nie niekto iný, nejaký mocnár, ktorý by mal prísť. Nie. Je to on!“</w:t>
      </w:r>
    </w:p>
    <w:p w:rsidR="00BA034D" w:rsidRDefault="000C20A4" w:rsidP="00BA034D">
      <w:pPr>
        <w:spacing w:after="0" w:line="240" w:lineRule="auto"/>
        <w:jc w:val="both"/>
        <w:rPr>
          <w:sz w:val="24"/>
        </w:rPr>
      </w:pPr>
      <w:r w:rsidRPr="00BA034D">
        <w:rPr>
          <w:b/>
          <w:sz w:val="24"/>
        </w:rPr>
        <w:t>1. Nájdi kľúčové slovo Evanjelia.</w:t>
      </w:r>
      <w:r w:rsidR="00BA034D" w:rsidRPr="00BA034D">
        <w:rPr>
          <w:sz w:val="24"/>
        </w:rPr>
        <w:t xml:space="preserve"> </w:t>
      </w:r>
    </w:p>
    <w:p w:rsidR="00BA034D" w:rsidRPr="00BA034D" w:rsidRDefault="00BA034D" w:rsidP="00BA034D">
      <w:pPr>
        <w:spacing w:after="0" w:line="240" w:lineRule="auto"/>
        <w:jc w:val="both"/>
        <w:rPr>
          <w:sz w:val="24"/>
        </w:rPr>
      </w:pPr>
      <w:proofErr w:type="spellStart"/>
      <w:r w:rsidRPr="00BA034D">
        <w:rPr>
          <w:sz w:val="24"/>
        </w:rPr>
        <w:t>Evsdocetv</w:t>
      </w:r>
      <w:proofErr w:type="spellEnd"/>
    </w:p>
    <w:tbl>
      <w:tblPr>
        <w:tblStyle w:val="Mriekatabuky"/>
        <w:tblW w:w="0" w:type="auto"/>
        <w:jc w:val="center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40A79" w:rsidRPr="00BA034D" w:rsidTr="00BA034D">
        <w:trPr>
          <w:trHeight w:val="567"/>
          <w:jc w:val="center"/>
        </w:trPr>
        <w:tc>
          <w:tcPr>
            <w:tcW w:w="567" w:type="dxa"/>
          </w:tcPr>
          <w:p w:rsidR="000C20A4" w:rsidRPr="00BA034D" w:rsidRDefault="000C20A4" w:rsidP="00101A46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0C20A4" w:rsidRPr="00BA034D" w:rsidRDefault="000C20A4" w:rsidP="00101A46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0C20A4" w:rsidRPr="00BA034D" w:rsidRDefault="000C20A4" w:rsidP="00101A46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0C20A4" w:rsidRPr="00BA034D" w:rsidRDefault="000C20A4" w:rsidP="00101A46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0C20A4" w:rsidRPr="00BA034D" w:rsidRDefault="000C20A4" w:rsidP="00101A46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0C20A4" w:rsidRPr="00BA034D" w:rsidRDefault="000C20A4" w:rsidP="00101A46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0C20A4" w:rsidRPr="00BA034D" w:rsidRDefault="000C20A4" w:rsidP="00101A46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0C20A4" w:rsidRPr="00BA034D" w:rsidRDefault="000C20A4" w:rsidP="00101A46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0C20A4" w:rsidRPr="00BA034D" w:rsidRDefault="000C20A4" w:rsidP="00101A46">
            <w:pPr>
              <w:jc w:val="center"/>
              <w:rPr>
                <w:sz w:val="40"/>
              </w:rPr>
            </w:pPr>
          </w:p>
        </w:tc>
      </w:tr>
    </w:tbl>
    <w:p w:rsidR="0001793F" w:rsidRPr="00BA034D" w:rsidRDefault="0001793F" w:rsidP="00101A46">
      <w:pPr>
        <w:spacing w:after="0" w:line="240" w:lineRule="auto"/>
        <w:jc w:val="both"/>
        <w:rPr>
          <w:b/>
          <w:sz w:val="24"/>
        </w:rPr>
      </w:pPr>
      <w:r w:rsidRPr="00BA034D">
        <w:rPr>
          <w:b/>
          <w:sz w:val="24"/>
        </w:rPr>
        <w:t>2. Práca s biblickým textom:</w:t>
      </w:r>
    </w:p>
    <w:p w:rsidR="000C20A4" w:rsidRPr="00BA034D" w:rsidRDefault="0001793F" w:rsidP="00101A46">
      <w:pPr>
        <w:spacing w:after="0" w:line="240" w:lineRule="auto"/>
        <w:jc w:val="both"/>
        <w:rPr>
          <w:sz w:val="24"/>
        </w:rPr>
      </w:pPr>
      <w:r w:rsidRPr="00BA034D">
        <w:rPr>
          <w:sz w:val="24"/>
        </w:rPr>
        <w:t>Podľa výkladového slovníka slovenského jazyka má toto slovo 4 výklady:</w:t>
      </w:r>
    </w:p>
    <w:p w:rsidR="0001793F" w:rsidRPr="00BA034D" w:rsidRDefault="0001793F" w:rsidP="00101A46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BA034D">
        <w:rPr>
          <w:sz w:val="24"/>
        </w:rPr>
        <w:lastRenderedPageBreak/>
        <w:t>Dôkaz</w:t>
      </w:r>
    </w:p>
    <w:p w:rsidR="0001793F" w:rsidRPr="00BA034D" w:rsidRDefault="0001793F" w:rsidP="00101A46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BA034D">
        <w:rPr>
          <w:sz w:val="24"/>
        </w:rPr>
        <w:t>Doklad</w:t>
      </w:r>
    </w:p>
    <w:p w:rsidR="0001793F" w:rsidRPr="00BA034D" w:rsidRDefault="0001793F" w:rsidP="00101A46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BA034D">
        <w:rPr>
          <w:sz w:val="24"/>
        </w:rPr>
        <w:t>Vysvedčenie</w:t>
      </w:r>
    </w:p>
    <w:p w:rsidR="0001793F" w:rsidRPr="00BA034D" w:rsidRDefault="0001793F" w:rsidP="00101A46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BA034D">
        <w:rPr>
          <w:sz w:val="24"/>
        </w:rPr>
        <w:t>Znak</w:t>
      </w:r>
    </w:p>
    <w:p w:rsidR="0001793F" w:rsidRPr="00BA034D" w:rsidRDefault="0001793F" w:rsidP="00101A46">
      <w:pPr>
        <w:spacing w:after="0" w:line="240" w:lineRule="auto"/>
        <w:jc w:val="both"/>
        <w:rPr>
          <w:sz w:val="24"/>
        </w:rPr>
      </w:pPr>
      <w:r w:rsidRPr="00BA034D">
        <w:rPr>
          <w:sz w:val="24"/>
        </w:rPr>
        <w:t>Nahraď v texte evanjelia kľúčové slovo a 4 krát prečítaj text. Odpovedz na otázky:</w:t>
      </w:r>
    </w:p>
    <w:p w:rsidR="0001793F" w:rsidRPr="00BA034D" w:rsidRDefault="0001793F" w:rsidP="00101A46">
      <w:pPr>
        <w:pStyle w:val="Odsekzoznamu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BA034D">
        <w:rPr>
          <w:sz w:val="24"/>
        </w:rPr>
        <w:t>Čo ťa oslovilo pri zmene slov?</w:t>
      </w:r>
    </w:p>
    <w:p w:rsidR="0001793F" w:rsidRPr="00BA034D" w:rsidRDefault="0001793F" w:rsidP="00101A46">
      <w:pPr>
        <w:pStyle w:val="Odsekzoznamu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BA034D">
        <w:rPr>
          <w:sz w:val="24"/>
        </w:rPr>
        <w:t>Každé slovo vysvetli.</w:t>
      </w:r>
    </w:p>
    <w:p w:rsidR="00BA034D" w:rsidRPr="00BA034D" w:rsidRDefault="00BA034D" w:rsidP="00BA034D">
      <w:pPr>
        <w:spacing w:after="0" w:line="240" w:lineRule="auto"/>
        <w:jc w:val="both"/>
        <w:rPr>
          <w:i/>
          <w:sz w:val="24"/>
        </w:rPr>
      </w:pPr>
      <w:r w:rsidRPr="00BA034D">
        <w:rPr>
          <w:i/>
          <w:sz w:val="24"/>
        </w:rPr>
        <w:t>Dôkaz</w:t>
      </w:r>
    </w:p>
    <w:p w:rsidR="00BA034D" w:rsidRPr="00BA034D" w:rsidRDefault="00BA034D" w:rsidP="00BA034D">
      <w:pPr>
        <w:spacing w:after="0" w:line="240" w:lineRule="auto"/>
        <w:jc w:val="both"/>
        <w:rPr>
          <w:i/>
          <w:sz w:val="24"/>
        </w:rPr>
      </w:pPr>
      <w:r w:rsidRPr="00BA034D">
        <w:rPr>
          <w:i/>
          <w:sz w:val="24"/>
        </w:rPr>
        <w:t>Doklad</w:t>
      </w:r>
    </w:p>
    <w:p w:rsidR="00BA034D" w:rsidRPr="00BA034D" w:rsidRDefault="00BA034D" w:rsidP="00BA034D">
      <w:pPr>
        <w:spacing w:after="0" w:line="240" w:lineRule="auto"/>
        <w:jc w:val="both"/>
        <w:rPr>
          <w:i/>
          <w:sz w:val="24"/>
        </w:rPr>
      </w:pPr>
      <w:r w:rsidRPr="00BA034D">
        <w:rPr>
          <w:i/>
          <w:sz w:val="24"/>
        </w:rPr>
        <w:t>Vysvedčenie</w:t>
      </w:r>
    </w:p>
    <w:p w:rsidR="00BA034D" w:rsidRPr="00BA034D" w:rsidRDefault="00BA034D" w:rsidP="00BA034D">
      <w:pPr>
        <w:spacing w:after="0" w:line="240" w:lineRule="auto"/>
        <w:jc w:val="both"/>
        <w:rPr>
          <w:i/>
          <w:sz w:val="24"/>
        </w:rPr>
      </w:pPr>
      <w:r w:rsidRPr="00BA034D">
        <w:rPr>
          <w:i/>
          <w:sz w:val="24"/>
        </w:rPr>
        <w:t>Znak</w:t>
      </w:r>
    </w:p>
    <w:p w:rsidR="0001793F" w:rsidRPr="00BA034D" w:rsidRDefault="0001793F" w:rsidP="00101A46">
      <w:pPr>
        <w:pStyle w:val="Odsekzoznamu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BA034D">
        <w:rPr>
          <w:sz w:val="24"/>
        </w:rPr>
        <w:t>Ako ty svedčíš, si dôkazom, dokladom, vysvedčením alebo znakom Ježiša vo</w:t>
      </w:r>
      <w:r w:rsidR="00740A79" w:rsidRPr="00BA034D">
        <w:rPr>
          <w:sz w:val="24"/>
        </w:rPr>
        <w:t> </w:t>
      </w:r>
      <w:r w:rsidRPr="00BA034D">
        <w:rPr>
          <w:sz w:val="24"/>
        </w:rPr>
        <w:t>svojom živote?</w:t>
      </w:r>
    </w:p>
    <w:p w:rsidR="0001793F" w:rsidRPr="00BA034D" w:rsidRDefault="0001793F" w:rsidP="00101A46">
      <w:pPr>
        <w:pStyle w:val="Odsekzoznamu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BA034D">
        <w:rPr>
          <w:sz w:val="24"/>
        </w:rPr>
        <w:t>Ako (čím) sa môžeš podobať na sv. Jána Krstiteľa?</w:t>
      </w:r>
    </w:p>
    <w:p w:rsidR="00BA034D" w:rsidRPr="00BA034D" w:rsidRDefault="00740A79" w:rsidP="00BA034D">
      <w:pPr>
        <w:spacing w:after="0" w:line="240" w:lineRule="auto"/>
        <w:jc w:val="both"/>
        <w:rPr>
          <w:sz w:val="24"/>
        </w:rPr>
      </w:pPr>
      <w:r w:rsidRPr="00BA034D">
        <w:rPr>
          <w:b/>
          <w:sz w:val="24"/>
        </w:rPr>
        <w:t>3</w:t>
      </w:r>
      <w:r w:rsidR="000C20A4" w:rsidRPr="00BA034D">
        <w:rPr>
          <w:b/>
          <w:sz w:val="24"/>
        </w:rPr>
        <w:t xml:space="preserve">. </w:t>
      </w:r>
      <w:r w:rsidR="00BA034D" w:rsidRPr="00BA034D">
        <w:rPr>
          <w:b/>
          <w:sz w:val="24"/>
        </w:rPr>
        <w:t xml:space="preserve">Predsavzatie: </w:t>
      </w:r>
      <w:r w:rsidR="00BA034D" w:rsidRPr="00BA034D">
        <w:rPr>
          <w:sz w:val="24"/>
        </w:rPr>
        <w:t>Budem sa usilovať o pokoru: nebyť za každú cenu prvý.</w:t>
      </w:r>
    </w:p>
    <w:p w:rsidR="00740A79" w:rsidRPr="00BA034D" w:rsidRDefault="00BA034D" w:rsidP="00BA034D">
      <w:pPr>
        <w:spacing w:after="0" w:line="240" w:lineRule="auto"/>
        <w:jc w:val="both"/>
        <w:rPr>
          <w:caps/>
          <w:sz w:val="24"/>
        </w:rPr>
      </w:pPr>
      <w:r>
        <w:rPr>
          <w:b/>
          <w:noProof/>
          <w:sz w:val="2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28950" cy="3027045"/>
            <wp:effectExtent l="19050" t="0" r="0" b="0"/>
            <wp:wrapSquare wrapText="bothSides"/>
            <wp:docPr id="2" name="Obrázok 1" descr="'Hľa,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'Hľa,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034D">
        <w:rPr>
          <w:b/>
          <w:sz w:val="24"/>
        </w:rPr>
        <w:t xml:space="preserve">4. </w:t>
      </w:r>
      <w:r w:rsidR="000C20A4" w:rsidRPr="00BA034D">
        <w:rPr>
          <w:b/>
          <w:sz w:val="24"/>
        </w:rPr>
        <w:t>Osemsmerovka s tajničkou:</w:t>
      </w:r>
      <w:r>
        <w:rPr>
          <w:b/>
          <w:sz w:val="24"/>
        </w:rPr>
        <w:t xml:space="preserve"> </w:t>
      </w:r>
      <w:r w:rsidR="0063147A" w:rsidRPr="00BA034D">
        <w:rPr>
          <w:caps/>
          <w:sz w:val="24"/>
        </w:rPr>
        <w:t>boh</w:t>
      </w:r>
      <w:r w:rsidR="00740A79" w:rsidRPr="00BA034D">
        <w:rPr>
          <w:caps/>
          <w:sz w:val="24"/>
        </w:rPr>
        <w:t> </w:t>
      </w:r>
      <w:r w:rsidR="0063147A" w:rsidRPr="00BA034D">
        <w:rPr>
          <w:caps/>
          <w:sz w:val="24"/>
        </w:rPr>
        <w:t>otec, božia</w:t>
      </w:r>
      <w:r w:rsidR="00740A79" w:rsidRPr="00BA034D">
        <w:rPr>
          <w:caps/>
          <w:sz w:val="24"/>
        </w:rPr>
        <w:t> </w:t>
      </w:r>
      <w:r w:rsidR="0063147A" w:rsidRPr="00BA034D">
        <w:rPr>
          <w:caps/>
          <w:sz w:val="24"/>
        </w:rPr>
        <w:t>vôľa, boží</w:t>
      </w:r>
      <w:r w:rsidR="00740A79" w:rsidRPr="00BA034D">
        <w:rPr>
          <w:caps/>
          <w:sz w:val="24"/>
        </w:rPr>
        <w:t> </w:t>
      </w:r>
      <w:r w:rsidR="0063147A" w:rsidRPr="00BA034D">
        <w:rPr>
          <w:caps/>
          <w:sz w:val="24"/>
        </w:rPr>
        <w:t>syn, cezročné, doklad, duch, dôkazy, ježiš, končiny, list</w:t>
      </w:r>
      <w:r w:rsidR="00740A79" w:rsidRPr="00BA034D">
        <w:rPr>
          <w:caps/>
          <w:sz w:val="24"/>
        </w:rPr>
        <w:t> </w:t>
      </w:r>
      <w:r w:rsidR="0063147A" w:rsidRPr="00BA034D">
        <w:rPr>
          <w:caps/>
          <w:sz w:val="24"/>
        </w:rPr>
        <w:t>korinťanom, matkino</w:t>
      </w:r>
      <w:r w:rsidR="00740A79" w:rsidRPr="00BA034D">
        <w:rPr>
          <w:caps/>
          <w:sz w:val="24"/>
        </w:rPr>
        <w:t> </w:t>
      </w:r>
      <w:r w:rsidR="0063147A" w:rsidRPr="00BA034D">
        <w:rPr>
          <w:caps/>
          <w:sz w:val="24"/>
        </w:rPr>
        <w:t>lono, meno, miesto, muž, nebo, nedeľa, nepoznal, národy, obdobie, pavol, poslal, prichádza, sila, slovo, služobník, spočinul, spása, svet, sviatosť, svätí, telo, voda, vydal, vysvedčenie, zem, znak</w:t>
      </w:r>
    </w:p>
    <w:sectPr w:rsidR="00740A79" w:rsidRPr="00BA034D" w:rsidSect="00101A46">
      <w:pgSz w:w="16838" w:h="11906" w:orient="landscape"/>
      <w:pgMar w:top="720" w:right="720" w:bottom="720" w:left="720" w:header="708" w:footer="708" w:gutter="0"/>
      <w:cols w:num="2" w:space="141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DF2" w:rsidRDefault="00F22DF2" w:rsidP="00F22DF2">
      <w:pPr>
        <w:spacing w:after="0" w:line="240" w:lineRule="auto"/>
      </w:pPr>
      <w:r>
        <w:separator/>
      </w:r>
    </w:p>
  </w:endnote>
  <w:endnote w:type="continuationSeparator" w:id="0">
    <w:p w:rsidR="00F22DF2" w:rsidRDefault="00F22DF2" w:rsidP="00F2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DF2" w:rsidRDefault="00F22DF2" w:rsidP="00F22DF2">
      <w:pPr>
        <w:spacing w:after="0" w:line="240" w:lineRule="auto"/>
      </w:pPr>
      <w:r>
        <w:separator/>
      </w:r>
    </w:p>
  </w:footnote>
  <w:footnote w:type="continuationSeparator" w:id="0">
    <w:p w:rsidR="00F22DF2" w:rsidRDefault="00F22DF2" w:rsidP="00F22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76DB"/>
    <w:multiLevelType w:val="hybridMultilevel"/>
    <w:tmpl w:val="E3E69A3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A86145"/>
    <w:multiLevelType w:val="hybridMultilevel"/>
    <w:tmpl w:val="A1666A6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986BC7"/>
    <w:multiLevelType w:val="hybridMultilevel"/>
    <w:tmpl w:val="105AA5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CA0D06"/>
    <w:multiLevelType w:val="hybridMultilevel"/>
    <w:tmpl w:val="B074DC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DF2"/>
    <w:rsid w:val="0001793F"/>
    <w:rsid w:val="000C20A4"/>
    <w:rsid w:val="00101A46"/>
    <w:rsid w:val="001050C1"/>
    <w:rsid w:val="00185399"/>
    <w:rsid w:val="0063147A"/>
    <w:rsid w:val="00740A79"/>
    <w:rsid w:val="009D0A6E"/>
    <w:rsid w:val="00BA034D"/>
    <w:rsid w:val="00F2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50C1"/>
  </w:style>
  <w:style w:type="paragraph" w:styleId="Nadpis4">
    <w:name w:val="heading 4"/>
    <w:basedOn w:val="Normlny"/>
    <w:link w:val="Nadpis4Char"/>
    <w:uiPriority w:val="9"/>
    <w:qFormat/>
    <w:rsid w:val="00F22D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F22D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2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2DF2"/>
  </w:style>
  <w:style w:type="paragraph" w:styleId="Pta">
    <w:name w:val="footer"/>
    <w:basedOn w:val="Normlny"/>
    <w:link w:val="PtaChar"/>
    <w:uiPriority w:val="99"/>
    <w:semiHidden/>
    <w:unhideWhenUsed/>
    <w:rsid w:val="00F22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22DF2"/>
  </w:style>
  <w:style w:type="paragraph" w:styleId="Textbubliny">
    <w:name w:val="Balloon Text"/>
    <w:basedOn w:val="Normlny"/>
    <w:link w:val="TextbublinyChar"/>
    <w:uiPriority w:val="99"/>
    <w:semiHidden/>
    <w:unhideWhenUsed/>
    <w:rsid w:val="00F2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2DF2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F22DF2"/>
    <w:pPr>
      <w:pBdr>
        <w:bottom w:val="single" w:sz="8" w:space="4" w:color="72A37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22DF2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Nadpis4Char">
    <w:name w:val="Nadpis 4 Char"/>
    <w:basedOn w:val="Predvolenpsmoodseku"/>
    <w:link w:val="Nadpis4"/>
    <w:uiPriority w:val="9"/>
    <w:rsid w:val="00F22DF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F22DF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lcvpeblock">
    <w:name w:val="lc_vpeblock"/>
    <w:basedOn w:val="Predvolenpsmoodseku"/>
    <w:rsid w:val="00F22DF2"/>
  </w:style>
  <w:style w:type="character" w:customStyle="1" w:styleId="lcvpe">
    <w:name w:val="lc_vpe"/>
    <w:basedOn w:val="Predvolenpsmoodseku"/>
    <w:rsid w:val="00F22DF2"/>
  </w:style>
  <w:style w:type="paragraph" w:styleId="Normlnywebov">
    <w:name w:val="Normal (Web)"/>
    <w:basedOn w:val="Normlny"/>
    <w:uiPriority w:val="99"/>
    <w:semiHidden/>
    <w:unhideWhenUsed/>
    <w:rsid w:val="00F2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0C2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17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dliatok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2020-01-12T15:04:00Z</dcterms:created>
  <dcterms:modified xsi:type="dcterms:W3CDTF">2020-01-12T15:04:00Z</dcterms:modified>
</cp:coreProperties>
</file>