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8D" w:rsidRDefault="0002468D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02468D" w:rsidRDefault="0002468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2468D" w:rsidSect="00C5485D">
          <w:pgSz w:w="12240" w:h="15840"/>
          <w:pgMar w:top="851" w:right="1417" w:bottom="1417" w:left="1417" w:header="708" w:footer="708" w:gutter="0"/>
          <w:cols w:space="708"/>
          <w:noEndnote/>
        </w:sectPr>
      </w:pPr>
    </w:p>
    <w:p w:rsidR="0002468D" w:rsidRDefault="0002468D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17</w:t>
      </w:r>
    </w:p>
    <w:p w:rsidR="0002468D" w:rsidRDefault="0002468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2468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2468D" w:rsidRDefault="0002468D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02468D" w:rsidRDefault="0002468D">
      <w:pPr>
        <w:jc w:val="center"/>
        <w:rPr>
          <w:color w:val="auto"/>
          <w:kern w:val="0"/>
          <w:sz w:val="24"/>
          <w:szCs w:val="24"/>
        </w:rPr>
      </w:pPr>
    </w:p>
    <w:p w:rsidR="0002468D" w:rsidRDefault="0002468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2468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2468D" w:rsidRDefault="0002468D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02468D" w:rsidRDefault="0002468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2468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2468D" w:rsidRDefault="0002468D">
      <w:pPr>
        <w:widowControl/>
        <w:rPr>
          <w:rFonts w:eastAsia="SimSun"/>
          <w:b/>
          <w:bCs/>
          <w:color w:val="730026"/>
          <w:sz w:val="10"/>
          <w:szCs w:val="10"/>
          <w:lang w:eastAsia="zh-CN"/>
        </w:rPr>
      </w:pPr>
    </w:p>
    <w:p w:rsidR="0002468D" w:rsidRDefault="0002468D">
      <w:pPr>
        <w:widowControl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1. Vyber správnu odpoveď:</w:t>
      </w:r>
    </w:p>
    <w:p w:rsidR="0002468D" w:rsidRDefault="0002468D">
      <w:pPr>
        <w:spacing w:after="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Ktorých učeníkov zobral Ježiš so sebou na vysoký vrch do samoty, kde sa pred nimi premenil?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Petra, Ondreja, Jána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Petra, Jakuba, Jána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Šimona, Petra, Jána</w:t>
      </w:r>
    </w:p>
    <w:p w:rsidR="0002468D" w:rsidRDefault="0002468D">
      <w:pPr>
        <w:widowControl/>
        <w:spacing w:after="0" w:line="276" w:lineRule="auto"/>
        <w:rPr>
          <w:rFonts w:eastAsia="SimSun"/>
          <w:sz w:val="24"/>
          <w:szCs w:val="24"/>
          <w:lang w:eastAsia="zh-CN"/>
        </w:rPr>
      </w:pPr>
    </w:p>
    <w:p w:rsidR="0002468D" w:rsidRDefault="0002468D">
      <w:pPr>
        <w:spacing w:after="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Kto sa zjavil pri Ježišovom premenení?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Abrahám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Mojžiš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Eliáš</w:t>
      </w:r>
    </w:p>
    <w:p w:rsidR="0002468D" w:rsidRDefault="0002468D">
      <w:pPr>
        <w:widowControl/>
        <w:spacing w:after="0" w:line="276" w:lineRule="auto"/>
        <w:rPr>
          <w:rFonts w:eastAsia="SimSun"/>
          <w:sz w:val="24"/>
          <w:szCs w:val="24"/>
          <w:lang w:eastAsia="zh-CN"/>
        </w:rPr>
      </w:pPr>
    </w:p>
    <w:p w:rsidR="0002468D" w:rsidRDefault="0002468D">
      <w:pPr>
        <w:spacing w:after="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Prečo nemohli učeníci uzdraviť námesačného chlapca?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lebo v</w:t>
      </w:r>
      <w:r w:rsidR="00C5485D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ňom bolo veľa zlých duchov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pretože bola sobota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pre svoju malú vieru</w:t>
      </w:r>
    </w:p>
    <w:p w:rsidR="0002468D" w:rsidRDefault="0002468D">
      <w:pPr>
        <w:widowControl/>
        <w:spacing w:after="0" w:line="276" w:lineRule="auto"/>
        <w:rPr>
          <w:rFonts w:eastAsia="SimSun"/>
          <w:sz w:val="24"/>
          <w:szCs w:val="24"/>
          <w:lang w:eastAsia="zh-CN"/>
        </w:rPr>
      </w:pPr>
    </w:p>
    <w:p w:rsidR="0002468D" w:rsidRDefault="0002468D">
      <w:pPr>
        <w:spacing w:after="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Pri premenení z oblaku zaznel hlas: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„Toto je môj milovaný Syn, v ktorom mám zaľúbenie; počúvajte ho.“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„Ty si môj milovaný Syn, počúvajte ho.“</w:t>
      </w:r>
    </w:p>
    <w:p w:rsidR="00C5485D" w:rsidRDefault="0002468D">
      <w:pPr>
        <w:widowControl/>
        <w:spacing w:after="0" w:line="276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„ Ty si môj milovaný Syn, v</w:t>
      </w:r>
      <w:r w:rsidR="00C5485D">
        <w:rPr>
          <w:rFonts w:eastAsia="SimSun"/>
          <w:sz w:val="24"/>
          <w:szCs w:val="24"/>
          <w:lang w:eastAsia="zh-CN"/>
        </w:rPr>
        <w:t xml:space="preserve"> tebe </w:t>
      </w:r>
    </w:p>
    <w:p w:rsidR="0002468D" w:rsidRDefault="0002468D">
      <w:pPr>
        <w:widowControl/>
        <w:spacing w:after="0" w:line="276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mám zaľúbenie.“</w:t>
      </w:r>
    </w:p>
    <w:p w:rsidR="0002468D" w:rsidRDefault="0002468D">
      <w:pPr>
        <w:widowControl/>
        <w:spacing w:after="0" w:line="276" w:lineRule="auto"/>
        <w:rPr>
          <w:rFonts w:eastAsia="SimSun"/>
          <w:sz w:val="24"/>
          <w:szCs w:val="24"/>
          <w:lang w:eastAsia="zh-CN"/>
        </w:rPr>
      </w:pPr>
    </w:p>
    <w:p w:rsidR="0002468D" w:rsidRDefault="0002468D">
      <w:pPr>
        <w:spacing w:after="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Reakcia učeníkov na druhú Ježišovu predpoveď utrpenia: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Peter ho začal odhovárať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zľakli sa</w:t>
      </w:r>
    </w:p>
    <w:p w:rsidR="0002468D" w:rsidRDefault="0002468D">
      <w:pPr>
        <w:widowControl/>
        <w:spacing w:after="0" w:line="276" w:lineRule="auto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>C/ veľmi sa zarmútili</w:t>
      </w:r>
    </w:p>
    <w:p w:rsidR="0002468D" w:rsidRDefault="0002468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2468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2468D" w:rsidRDefault="0002468D">
      <w:pPr>
        <w:spacing w:after="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Pri premenení učeníci počuli hlas z oblaku, padli na tvár a veľmi sa báli. A keď zdvihli oči, videli: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Ježiša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Mojžiša a Eliáša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Mojžiša, Ježiša, Eliáša</w:t>
      </w:r>
    </w:p>
    <w:p w:rsidR="0002468D" w:rsidRDefault="0002468D">
      <w:pPr>
        <w:widowControl/>
        <w:spacing w:after="0" w:line="276" w:lineRule="auto"/>
        <w:rPr>
          <w:rFonts w:eastAsia="SimSun"/>
          <w:sz w:val="14"/>
          <w:szCs w:val="14"/>
          <w:lang w:eastAsia="zh-CN"/>
        </w:rPr>
      </w:pPr>
    </w:p>
    <w:p w:rsidR="0002468D" w:rsidRDefault="0002468D">
      <w:pPr>
        <w:spacing w:after="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lastRenderedPageBreak/>
        <w:t xml:space="preserve">U Židov sa ujalo presvedčenie, že pred Mesiášom príde na svet Eliáš. Ktorý prorok to predpovedal? 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</w:t>
      </w:r>
      <w:proofErr w:type="spellStart"/>
      <w:r>
        <w:rPr>
          <w:rFonts w:eastAsia="SimSun"/>
          <w:sz w:val="24"/>
          <w:szCs w:val="24"/>
          <w:lang w:eastAsia="zh-CN"/>
        </w:rPr>
        <w:t>Malachiáš</w:t>
      </w:r>
      <w:proofErr w:type="spellEnd"/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Izaiáš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Jeremiáš</w:t>
      </w:r>
    </w:p>
    <w:p w:rsidR="0002468D" w:rsidRDefault="0002468D">
      <w:pPr>
        <w:widowControl/>
        <w:spacing w:after="0" w:line="276" w:lineRule="auto"/>
        <w:rPr>
          <w:rFonts w:eastAsia="SimSun"/>
          <w:sz w:val="12"/>
          <w:szCs w:val="12"/>
          <w:lang w:eastAsia="zh-CN"/>
        </w:rPr>
      </w:pPr>
    </w:p>
    <w:p w:rsidR="0002468D" w:rsidRDefault="0002468D">
      <w:pPr>
        <w:spacing w:after="0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Pri uzdravení posadnutého chlapca, ktorý bol námesačný, išlo pravdepodobne o: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epilepsiu</w:t>
      </w:r>
    </w:p>
    <w:p w:rsidR="0002468D" w:rsidRDefault="0002468D">
      <w:pPr>
        <w:spacing w:after="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insomniu</w:t>
      </w:r>
      <w:proofErr w:type="spellEnd"/>
    </w:p>
    <w:p w:rsidR="0002468D" w:rsidRDefault="0002468D">
      <w:pPr>
        <w:widowControl/>
        <w:spacing w:after="0" w:line="276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</w:t>
      </w:r>
      <w:proofErr w:type="spellStart"/>
      <w:r>
        <w:rPr>
          <w:rFonts w:eastAsia="SimSun"/>
          <w:sz w:val="24"/>
          <w:szCs w:val="24"/>
          <w:lang w:eastAsia="zh-CN"/>
        </w:rPr>
        <w:t>histériu</w:t>
      </w:r>
      <w:proofErr w:type="spellEnd"/>
    </w:p>
    <w:p w:rsidR="0002468D" w:rsidRDefault="0002468D">
      <w:pPr>
        <w:spacing w:line="240" w:lineRule="auto"/>
        <w:rPr>
          <w:rFonts w:eastAsia="SimSun"/>
          <w:b/>
          <w:bCs/>
          <w:color w:val="730026"/>
          <w:lang w:eastAsia="zh-CN"/>
        </w:rPr>
      </w:pPr>
    </w:p>
    <w:p w:rsidR="0002468D" w:rsidRDefault="0002468D">
      <w:pPr>
        <w:spacing w:line="240" w:lineRule="auto"/>
        <w:rPr>
          <w:rFonts w:eastAsia="SimSun"/>
          <w:b/>
          <w:bCs/>
          <w:color w:val="730026"/>
          <w:lang w:eastAsia="zh-CN"/>
        </w:rPr>
      </w:pPr>
    </w:p>
    <w:p w:rsidR="0002468D" w:rsidRDefault="0002468D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Čísla. Odpovedz na otázky.</w:t>
      </w:r>
    </w:p>
    <w:p w:rsidR="0002468D" w:rsidRDefault="0002468D">
      <w:pPr>
        <w:spacing w:line="240" w:lineRule="auto"/>
        <w:rPr>
          <w:rFonts w:eastAsia="SimSun"/>
          <w:color w:val="730026"/>
          <w:sz w:val="8"/>
          <w:szCs w:val="8"/>
          <w:lang w:eastAsia="zh-CN"/>
        </w:rPr>
      </w:pPr>
    </w:p>
    <w:p w:rsidR="0002468D" w:rsidRDefault="0002468D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Koľko stánkov chcel postaviť Peter na vysokom vrchu, kde sa premenil Ježiš?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Koľko osôb bolo na vysokom vrchu pri premenení Pána?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Koľko drachiem museli platiť Židia ako daň na potreby chrámu?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Od akého veku boli Židia povinní platiť daň na potreby chrámu?</w:t>
      </w:r>
    </w:p>
    <w:p w:rsidR="0002468D" w:rsidRDefault="0002468D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Koľko drachiem je jeden </w:t>
      </w:r>
      <w:proofErr w:type="spellStart"/>
      <w:r>
        <w:rPr>
          <w:rFonts w:eastAsia="SimSun"/>
          <w:sz w:val="24"/>
          <w:szCs w:val="24"/>
          <w:lang w:eastAsia="zh-CN"/>
        </w:rPr>
        <w:t>statér</w:t>
      </w:r>
      <w:proofErr w:type="spellEnd"/>
      <w:r>
        <w:rPr>
          <w:rFonts w:eastAsia="SimSun"/>
          <w:sz w:val="24"/>
          <w:szCs w:val="24"/>
          <w:lang w:eastAsia="zh-CN"/>
        </w:rPr>
        <w:t>?</w:t>
      </w:r>
    </w:p>
    <w:p w:rsidR="0002468D" w:rsidRDefault="0002468D">
      <w:pPr>
        <w:widowControl/>
        <w:spacing w:line="360" w:lineRule="auto"/>
        <w:rPr>
          <w:rFonts w:eastAsia="SimSun"/>
          <w:b/>
          <w:bCs/>
          <w:color w:val="3F3F3F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Koľko gramov striebra má jedna drachma?</w:t>
      </w:r>
      <w:r>
        <w:rPr>
          <w:rFonts w:eastAsia="SimSun"/>
          <w:sz w:val="22"/>
          <w:szCs w:val="22"/>
          <w:lang w:eastAsia="zh-CN"/>
        </w:rPr>
        <w:t xml:space="preserve"> </w:t>
      </w:r>
    </w:p>
    <w:p w:rsidR="0002468D" w:rsidRDefault="0002468D">
      <w:pPr>
        <w:spacing w:line="240" w:lineRule="auto"/>
        <w:rPr>
          <w:rFonts w:eastAsia="SimSun"/>
          <w:b/>
          <w:bCs/>
          <w:color w:val="730026"/>
          <w:sz w:val="10"/>
          <w:szCs w:val="10"/>
          <w:lang w:eastAsia="zh-CN"/>
        </w:rPr>
      </w:pPr>
    </w:p>
    <w:p w:rsidR="0002468D" w:rsidRDefault="0002468D">
      <w:pPr>
        <w:spacing w:line="240" w:lineRule="auto"/>
        <w:rPr>
          <w:rFonts w:eastAsia="SimSun"/>
          <w:b/>
          <w:bCs/>
          <w:color w:val="730026"/>
          <w:sz w:val="10"/>
          <w:szCs w:val="10"/>
          <w:lang w:eastAsia="zh-CN"/>
        </w:rPr>
      </w:pPr>
    </w:p>
    <w:p w:rsidR="0002468D" w:rsidRDefault="0002468D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3. Kde a kedy bolo. Správne priraď.</w:t>
      </w:r>
    </w:p>
    <w:p w:rsidR="0002468D" w:rsidRDefault="0002468D">
      <w:pPr>
        <w:spacing w:line="240" w:lineRule="auto"/>
        <w:jc w:val="both"/>
        <w:rPr>
          <w:rFonts w:eastAsia="SimSun"/>
          <w:b/>
          <w:bCs/>
          <w:color w:val="730026"/>
          <w:sz w:val="2"/>
          <w:szCs w:val="2"/>
          <w:lang w:eastAsia="zh-CN"/>
        </w:rPr>
      </w:pPr>
    </w:p>
    <w:p w:rsidR="0002468D" w:rsidRDefault="0002468D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Druhá predpoveď utrpenia 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  <w:t xml:space="preserve">              1/ ústa ryby</w:t>
      </w:r>
    </w:p>
    <w:p w:rsidR="0002468D" w:rsidRDefault="0002468D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Vyberači </w:t>
      </w:r>
      <w:proofErr w:type="spellStart"/>
      <w:r>
        <w:rPr>
          <w:rFonts w:eastAsia="SimSun"/>
          <w:sz w:val="24"/>
          <w:szCs w:val="24"/>
          <w:lang w:eastAsia="zh-CN"/>
        </w:rPr>
        <w:t>dvojdrachmy</w:t>
      </w:r>
      <w:proofErr w:type="spellEnd"/>
      <w:r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  <w:t xml:space="preserve">              2/ keď zostupovali z</w:t>
      </w:r>
      <w:r w:rsidR="00C5485D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vrchu 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Ježišovo premenenie 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  <w:t xml:space="preserve">              3/ Galilea</w:t>
      </w:r>
    </w:p>
    <w:p w:rsidR="0002468D" w:rsidRDefault="0002468D">
      <w:pPr>
        <w:spacing w:after="0" w:line="360" w:lineRule="auto"/>
        <w:ind w:left="280" w:hanging="280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D/ Ježiš prikázal učeníkom, aby nikomu                </w:t>
      </w:r>
      <w:r w:rsidR="00C5485D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 4/ keď Ježiš s</w:t>
      </w:r>
      <w:r w:rsidR="00C5485D">
        <w:rPr>
          <w:rFonts w:eastAsia="SimSun"/>
          <w:sz w:val="24"/>
          <w:szCs w:val="24"/>
          <w:lang w:eastAsia="zh-CN"/>
        </w:rPr>
        <w:t xml:space="preserve"> u</w:t>
      </w:r>
      <w:r>
        <w:rPr>
          <w:rFonts w:eastAsia="SimSun"/>
          <w:sz w:val="24"/>
          <w:szCs w:val="24"/>
          <w:lang w:eastAsia="zh-CN"/>
        </w:rPr>
        <w:t xml:space="preserve">čeníkmi prišli nehovorili o jeho premenení                         </w:t>
      </w:r>
      <w:r w:rsidR="00C5485D">
        <w:rPr>
          <w:rFonts w:eastAsia="SimSun"/>
          <w:sz w:val="24"/>
          <w:szCs w:val="24"/>
          <w:lang w:eastAsia="zh-CN"/>
        </w:rPr>
        <w:t>k zástupu z vrchu p</w:t>
      </w:r>
      <w:r>
        <w:rPr>
          <w:rFonts w:eastAsia="SimSun"/>
          <w:sz w:val="24"/>
          <w:szCs w:val="24"/>
          <w:lang w:eastAsia="zh-CN"/>
        </w:rPr>
        <w:t xml:space="preserve">remenenia      </w:t>
      </w:r>
      <w:r>
        <w:rPr>
          <w:rFonts w:eastAsia="SimSun"/>
          <w:sz w:val="24"/>
          <w:szCs w:val="24"/>
          <w:lang w:eastAsia="zh-CN"/>
        </w:rPr>
        <w:tab/>
      </w:r>
      <w:r>
        <w:rPr>
          <w:rFonts w:eastAsia="SimSun"/>
          <w:sz w:val="24"/>
          <w:szCs w:val="24"/>
          <w:lang w:eastAsia="zh-CN"/>
        </w:rPr>
        <w:tab/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E/ Uzdravenie posadnutého chlapca  </w:t>
      </w:r>
      <w:r>
        <w:rPr>
          <w:rFonts w:eastAsia="SimSun"/>
          <w:sz w:val="24"/>
          <w:szCs w:val="24"/>
          <w:lang w:eastAsia="zh-CN"/>
        </w:rPr>
        <w:tab/>
        <w:t xml:space="preserve">               5/ vysoký vrch</w:t>
      </w:r>
    </w:p>
    <w:p w:rsidR="0002468D" w:rsidRDefault="0002468D">
      <w:pPr>
        <w:spacing w:line="360" w:lineRule="auto"/>
        <w:jc w:val="both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F/ Kde mal Peter n</w:t>
      </w:r>
      <w:r w:rsidR="00C5485D">
        <w:rPr>
          <w:rFonts w:eastAsia="SimSun"/>
          <w:sz w:val="24"/>
          <w:szCs w:val="24"/>
          <w:lang w:eastAsia="zh-CN"/>
        </w:rPr>
        <w:t xml:space="preserve">ájsť </w:t>
      </w:r>
      <w:proofErr w:type="spellStart"/>
      <w:r w:rsidR="00C5485D">
        <w:rPr>
          <w:rFonts w:eastAsia="SimSun"/>
          <w:sz w:val="24"/>
          <w:szCs w:val="24"/>
          <w:lang w:eastAsia="zh-CN"/>
        </w:rPr>
        <w:t>statér</w:t>
      </w:r>
      <w:proofErr w:type="spellEnd"/>
      <w:r w:rsidR="00C5485D">
        <w:rPr>
          <w:rFonts w:eastAsia="SimSun"/>
          <w:sz w:val="24"/>
          <w:szCs w:val="24"/>
          <w:lang w:eastAsia="zh-CN"/>
        </w:rPr>
        <w:t xml:space="preserve">  </w:t>
      </w:r>
      <w:r w:rsidR="00C5485D">
        <w:rPr>
          <w:rFonts w:eastAsia="SimSun"/>
          <w:sz w:val="24"/>
          <w:szCs w:val="24"/>
          <w:lang w:eastAsia="zh-CN"/>
        </w:rPr>
        <w:tab/>
      </w:r>
      <w:r w:rsidR="00C5485D">
        <w:rPr>
          <w:rFonts w:eastAsia="SimSun"/>
          <w:sz w:val="24"/>
          <w:szCs w:val="24"/>
          <w:lang w:eastAsia="zh-CN"/>
        </w:rPr>
        <w:tab/>
        <w:t xml:space="preserve">               6/</w:t>
      </w:r>
      <w:r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>
        <w:rPr>
          <w:rFonts w:eastAsia="SimSun"/>
          <w:sz w:val="24"/>
          <w:szCs w:val="24"/>
          <w:lang w:eastAsia="zh-CN"/>
        </w:rPr>
        <w:t>Kafarnaum</w:t>
      </w:r>
      <w:proofErr w:type="spellEnd"/>
      <w:r>
        <w:rPr>
          <w:rFonts w:eastAsia="SimSun"/>
          <w:sz w:val="24"/>
          <w:szCs w:val="24"/>
          <w:lang w:eastAsia="zh-CN"/>
        </w:rPr>
        <w:t xml:space="preserve"> </w:t>
      </w:r>
    </w:p>
    <w:p w:rsidR="0002468D" w:rsidRDefault="0002468D">
      <w:pPr>
        <w:spacing w:line="360" w:lineRule="auto"/>
        <w:jc w:val="both"/>
        <w:rPr>
          <w:color w:val="auto"/>
          <w:kern w:val="0"/>
          <w:sz w:val="24"/>
          <w:szCs w:val="24"/>
        </w:rPr>
      </w:pPr>
    </w:p>
    <w:p w:rsidR="0002468D" w:rsidRDefault="0002468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2468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2468D" w:rsidRDefault="0002468D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02468D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02468D" w:rsidRDefault="0002468D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02468D" w:rsidRDefault="0002468D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4. Kto povedal komu</w:t>
      </w:r>
    </w:p>
    <w:p w:rsidR="0002468D" w:rsidRDefault="0002468D">
      <w:pPr>
        <w:pStyle w:val="Obsahtabuky"/>
        <w:widowControl/>
        <w:spacing w:line="240" w:lineRule="auto"/>
        <w:rPr>
          <w:rFonts w:ascii="Calibri" w:eastAsia="SimSun" w:hAnsi="Calibri" w:cs="Calibri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 xml:space="preserve"> 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„Pane, dobre je nám tu.“ 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„Vstaňte a nebojte sa!“  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„Prečo teda </w:t>
      </w:r>
      <w:proofErr w:type="spellStart"/>
      <w:r>
        <w:rPr>
          <w:rFonts w:eastAsia="SimSun"/>
          <w:sz w:val="24"/>
          <w:szCs w:val="24"/>
          <w:lang w:eastAsia="zh-CN"/>
        </w:rPr>
        <w:t>zákonníci</w:t>
      </w:r>
      <w:proofErr w:type="spellEnd"/>
      <w:r>
        <w:rPr>
          <w:rFonts w:eastAsia="SimSun"/>
          <w:sz w:val="24"/>
          <w:szCs w:val="24"/>
          <w:lang w:eastAsia="zh-CN"/>
        </w:rPr>
        <w:t xml:space="preserve"> hovoria, že najprv musí prísť Eliáš?“ 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„Ba hovorím vám, že Eliáš už prišiel, no nespoznali ho a urobili s ním, čo chceli.“ 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„Pane, zmiluj sa nad mojím synom: je námesačný a veľmi trpí, lebo často padne do ohňa a často   do vody.“</w:t>
      </w:r>
    </w:p>
    <w:p w:rsidR="0002468D" w:rsidRDefault="0002468D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 xml:space="preserve">„Syn človeka bude vydaný do rúk ľudí; zabijú ho, ale tretieho dňa vstane z mŕtvych.“ </w:t>
      </w:r>
    </w:p>
    <w:p w:rsidR="0002468D" w:rsidRDefault="0002468D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„Synovia sú teda oslobodení.“ </w:t>
      </w:r>
    </w:p>
    <w:p w:rsidR="0002468D" w:rsidRDefault="0002468D">
      <w:pPr>
        <w:widowControl/>
        <w:spacing w:after="0" w:line="360" w:lineRule="auto"/>
        <w:rPr>
          <w:color w:val="auto"/>
          <w:kern w:val="0"/>
          <w:sz w:val="24"/>
          <w:szCs w:val="24"/>
        </w:rPr>
      </w:pPr>
      <w:bookmarkStart w:id="0" w:name="_GoBack"/>
      <w:bookmarkEnd w:id="0"/>
    </w:p>
    <w:sectPr w:rsidR="0002468D" w:rsidSect="0002468D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68D"/>
    <w:rsid w:val="0002468D"/>
    <w:rsid w:val="002F70DB"/>
    <w:rsid w:val="00C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D1BDE4-2154-48AF-9840-ED898E9E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2468D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02468D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2019-03-22T08:55:00Z</dcterms:created>
  <dcterms:modified xsi:type="dcterms:W3CDTF">2019-03-22T09:05:00Z</dcterms:modified>
</cp:coreProperties>
</file>