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33" w:rsidRPr="00F25D33" w:rsidRDefault="00F25D33" w:rsidP="00F25D33">
      <w:pPr>
        <w:spacing w:after="0" w:line="240" w:lineRule="auto"/>
        <w:rPr>
          <w:b/>
          <w:shadow/>
          <w:color w:val="5F497A" w:themeColor="accent4" w:themeShade="BF"/>
          <w:sz w:val="24"/>
        </w:rPr>
      </w:pPr>
      <w:r w:rsidRPr="00F25D33">
        <w:rPr>
          <w:b/>
          <w:shadow/>
          <w:color w:val="5F497A" w:themeColor="accent4" w:themeShade="BF"/>
          <w:sz w:val="24"/>
        </w:rPr>
        <w:t>2. adventná nedeľa „B“</w:t>
      </w:r>
    </w:p>
    <w:p w:rsidR="00F25D33" w:rsidRPr="00F25D33" w:rsidRDefault="00F25D33" w:rsidP="00F25D33">
      <w:pPr>
        <w:spacing w:after="0" w:line="240" w:lineRule="auto"/>
        <w:rPr>
          <w:b/>
          <w:sz w:val="24"/>
        </w:rPr>
      </w:pPr>
      <w:r w:rsidRPr="00F25D33">
        <w:rPr>
          <w:b/>
          <w:sz w:val="24"/>
        </w:rPr>
        <w:t>Čítanie zo svätého Evanjelia podľa Marka</w:t>
      </w:r>
    </w:p>
    <w:p w:rsidR="003D7E63" w:rsidRDefault="00516A43" w:rsidP="003D7E63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1123950</wp:posOffset>
            </wp:positionH>
            <wp:positionV relativeFrom="margin">
              <wp:posOffset>381000</wp:posOffset>
            </wp:positionV>
            <wp:extent cx="3482975" cy="3105150"/>
            <wp:effectExtent l="0" t="0" r="3175" b="0"/>
            <wp:wrapSquare wrapText="bothSides"/>
            <wp:docPr id="1" name="Obrázok 0" descr="segundo-domingo-do-advento-desenho-para-colo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undo-domingo-do-advento-desenho-para-colorir.png"/>
                    <pic:cNvPicPr/>
                  </pic:nvPicPr>
                  <pic:blipFill>
                    <a:blip r:embed="rId4" cstate="print"/>
                    <a:srcRect t="1806"/>
                    <a:stretch>
                      <a:fillRect/>
                    </a:stretch>
                  </pic:blipFill>
                  <pic:spPr>
                    <a:xfrm>
                      <a:off x="0" y="0"/>
                      <a:ext cx="34829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D33" w:rsidRPr="00F25D33">
        <w:rPr>
          <w:sz w:val="24"/>
        </w:rPr>
        <w:t>Začiatok evanjelia Ježiša Krista, Božieho Syna.</w:t>
      </w:r>
      <w:r w:rsidR="003D7E63">
        <w:rPr>
          <w:sz w:val="24"/>
        </w:rPr>
        <w:t xml:space="preserve"> </w:t>
      </w:r>
    </w:p>
    <w:p w:rsidR="003D7E63" w:rsidRDefault="00F25D33" w:rsidP="003D7E63">
      <w:pPr>
        <w:spacing w:after="0" w:line="240" w:lineRule="auto"/>
        <w:jc w:val="both"/>
        <w:rPr>
          <w:sz w:val="24"/>
        </w:rPr>
      </w:pPr>
      <w:r w:rsidRPr="00F25D33">
        <w:rPr>
          <w:sz w:val="24"/>
        </w:rPr>
        <w:t>Prorok Izaiáš napísal: „Hľa, posielam svojho posla pred tvojou tvárou a on ti pripraví cestu.</w:t>
      </w:r>
      <w:r>
        <w:rPr>
          <w:sz w:val="24"/>
        </w:rPr>
        <w:t xml:space="preserve"> </w:t>
      </w:r>
      <w:r w:rsidRPr="00F25D33">
        <w:rPr>
          <w:sz w:val="24"/>
        </w:rPr>
        <w:t>Hlas volajúceho na púšti: ‚Pripravte cestu Pánovi, vyrovnajte mu chodníky!‘“</w:t>
      </w:r>
      <w:r>
        <w:rPr>
          <w:sz w:val="24"/>
        </w:rPr>
        <w:t xml:space="preserve"> </w:t>
      </w:r>
    </w:p>
    <w:p w:rsidR="003D7E63" w:rsidRDefault="00B52868" w:rsidP="003D7E63">
      <w:pPr>
        <w:spacing w:after="0" w:line="240" w:lineRule="auto"/>
        <w:jc w:val="both"/>
        <w:rPr>
          <w:sz w:val="24"/>
        </w:rPr>
      </w:pPr>
      <w:r>
        <w:rPr>
          <w:sz w:val="24"/>
        </w:rPr>
        <w:t>Ján bol na </w:t>
      </w:r>
      <w:r w:rsidR="00F25D33" w:rsidRPr="00F25D33">
        <w:rPr>
          <w:sz w:val="24"/>
        </w:rPr>
        <w:t xml:space="preserve">púšti, krstil a hlásal krst pokánia na odpustenie hriechov. Prichádzala k nemu celá </w:t>
      </w:r>
      <w:proofErr w:type="spellStart"/>
      <w:r w:rsidR="00F25D33" w:rsidRPr="00F25D33">
        <w:rPr>
          <w:sz w:val="24"/>
        </w:rPr>
        <w:t>judejská</w:t>
      </w:r>
      <w:proofErr w:type="spellEnd"/>
      <w:r w:rsidR="00F25D33" w:rsidRPr="00F25D33">
        <w:rPr>
          <w:sz w:val="24"/>
        </w:rPr>
        <w:t xml:space="preserve"> krajina i všetci Jeruzalemčania. Vyznávali svoje hriechy a dávali sa mu krstiť v rieke Jordán.</w:t>
      </w:r>
      <w:r w:rsidR="00F25D33">
        <w:rPr>
          <w:sz w:val="24"/>
        </w:rPr>
        <w:t xml:space="preserve"> </w:t>
      </w:r>
      <w:r w:rsidR="00F25D33" w:rsidRPr="00F25D33">
        <w:rPr>
          <w:sz w:val="24"/>
        </w:rPr>
        <w:t>Ján nosil odev z ťavej srsti a okolo bedier kožený opasok. Jedával kob</w:t>
      </w:r>
      <w:r w:rsidR="003D7E63">
        <w:rPr>
          <w:sz w:val="24"/>
        </w:rPr>
        <w:t xml:space="preserve">ylky a lesný med. </w:t>
      </w:r>
    </w:p>
    <w:p w:rsidR="00F25D33" w:rsidRDefault="003D7E63" w:rsidP="003D7E63">
      <w:pPr>
        <w:spacing w:after="0" w:line="240" w:lineRule="auto"/>
        <w:jc w:val="both"/>
        <w:rPr>
          <w:sz w:val="24"/>
        </w:rPr>
      </w:pPr>
      <w:r>
        <w:rPr>
          <w:sz w:val="24"/>
        </w:rPr>
        <w:t>A hlásal: „Po </w:t>
      </w:r>
      <w:r w:rsidR="00F25D33" w:rsidRPr="00F25D33">
        <w:rPr>
          <w:sz w:val="24"/>
        </w:rPr>
        <w:t>mne prichádza mocnejší, ako som ja. Ja nie som hoden ani zohnúť sa a rozviazať mu remienok na obuvi. Ja som vás krstil vodou, ale on vás bude krstiť Duchom Svätým.“</w:t>
      </w:r>
    </w:p>
    <w:p w:rsidR="006518C6" w:rsidRDefault="006518C6" w:rsidP="00F25D33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Slovník:</w:t>
      </w:r>
      <w:r w:rsidR="00516A43">
        <w:rPr>
          <w:b/>
          <w:sz w:val="24"/>
        </w:rPr>
        <w:t xml:space="preserve"> </w:t>
      </w:r>
      <w:r>
        <w:rPr>
          <w:i/>
          <w:sz w:val="24"/>
        </w:rPr>
        <w:t xml:space="preserve">Jánov krst – </w:t>
      </w:r>
      <w:r>
        <w:rPr>
          <w:sz w:val="24"/>
        </w:rPr>
        <w:t>Ponorenie do vody Jordánu bolo gesto, ktoré vyjadrovalo vôľu človeka obrátiť sa, zmeniť život. Znamenalo ochotu žiť v novom duchu predpisy, ktoré dal Boh prostredníctvom Mojžiša izraelskému ľudu.</w:t>
      </w:r>
    </w:p>
    <w:p w:rsidR="006518C6" w:rsidRDefault="006518C6" w:rsidP="00F25D33">
      <w:pPr>
        <w:spacing w:after="0" w:line="240" w:lineRule="auto"/>
        <w:jc w:val="both"/>
        <w:rPr>
          <w:sz w:val="24"/>
        </w:rPr>
      </w:pPr>
      <w:r>
        <w:rPr>
          <w:i/>
          <w:sz w:val="24"/>
        </w:rPr>
        <w:t xml:space="preserve">Krst Duchom Svätým – </w:t>
      </w:r>
      <w:r>
        <w:rPr>
          <w:sz w:val="24"/>
        </w:rPr>
        <w:t>Prostredníctvom vody a slov, ktoré obrad krstu</w:t>
      </w:r>
      <w:r w:rsidR="007800CA">
        <w:rPr>
          <w:sz w:val="24"/>
        </w:rPr>
        <w:t xml:space="preserve"> sprevádzajú, krstený je preniknutý Duchom Svätým, ktorý ho skutočne očisťuje od hriechu a robí ho Božím dieťaťom. Tento Duch Svätý je zdroj lásky, ktorá má horieť v každom pokrstenom.</w:t>
      </w:r>
    </w:p>
    <w:p w:rsidR="00516A43" w:rsidRDefault="00516A43" w:rsidP="00F25D33">
      <w:pPr>
        <w:spacing w:after="0" w:line="240" w:lineRule="auto"/>
        <w:jc w:val="both"/>
        <w:rPr>
          <w:sz w:val="24"/>
        </w:rPr>
      </w:pPr>
      <w:r>
        <w:rPr>
          <w:i/>
          <w:sz w:val="24"/>
        </w:rPr>
        <w:lastRenderedPageBreak/>
        <w:t xml:space="preserve">Izaiáš – </w:t>
      </w:r>
      <w:r>
        <w:rPr>
          <w:sz w:val="24"/>
        </w:rPr>
        <w:t>Prorok, ktorý sa narodil zo vznešeného rodu okolo roku 770 pred Kr. v Jeruzaleme. V roku 740 pred Kr. ho Boh povolal za proroka. Podľa židovskej tradície zomrel mučeníckou smrťou.</w:t>
      </w:r>
    </w:p>
    <w:p w:rsidR="007800CA" w:rsidRDefault="00516A43" w:rsidP="00F25D33">
      <w:pPr>
        <w:spacing w:after="0" w:line="240" w:lineRule="auto"/>
        <w:jc w:val="both"/>
        <w:rPr>
          <w:sz w:val="24"/>
        </w:rPr>
      </w:pPr>
      <w:r>
        <w:rPr>
          <w:i/>
          <w:sz w:val="24"/>
        </w:rPr>
        <w:t xml:space="preserve">Obrátiť sa – </w:t>
      </w:r>
      <w:r>
        <w:rPr>
          <w:sz w:val="24"/>
        </w:rPr>
        <w:t>v náboženstve znamená nasmerovať sa na Ježiša, lebo on ťa volá ako najlepší priateľ a nasmerovať sa k tým, s ktorými žiješ: byť pozorný na ich prítomnosť, žiť s nimi, nie vedľa nich.</w:t>
      </w:r>
    </w:p>
    <w:p w:rsidR="00516A43" w:rsidRDefault="00BA715A" w:rsidP="00F25D33">
      <w:pPr>
        <w:spacing w:after="0" w:line="240" w:lineRule="auto"/>
        <w:jc w:val="both"/>
        <w:rPr>
          <w:sz w:val="24"/>
        </w:rPr>
      </w:pPr>
      <w:r w:rsidRPr="00BA715A">
        <w:rPr>
          <w:b/>
          <w:sz w:val="24"/>
        </w:rPr>
        <w:t>Predsavzatie:</w:t>
      </w:r>
      <w:r>
        <w:rPr>
          <w:sz w:val="24"/>
        </w:rPr>
        <w:t xml:space="preserve"> Pripravím sa na prijatie sviatosti zmierenia: modlitbou, </w:t>
      </w:r>
      <w:r w:rsidR="003E4FDD">
        <w:rPr>
          <w:sz w:val="24"/>
        </w:rPr>
        <w:t xml:space="preserve">dobrými skutkami </w:t>
      </w:r>
      <w:r>
        <w:rPr>
          <w:sz w:val="24"/>
        </w:rPr>
        <w:t>a</w:t>
      </w:r>
      <w:r w:rsidR="003E4FDD">
        <w:rPr>
          <w:sz w:val="24"/>
        </w:rPr>
        <w:t> pôstom, zvlášť budem rozvíjať cnosť štedrosti.</w:t>
      </w:r>
    </w:p>
    <w:p w:rsidR="003E4FDD" w:rsidRDefault="003E4FDD" w:rsidP="00F25D33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sk-SK"/>
        </w:rPr>
        <w:pict>
          <v:shape id="_x0000_s1026" style="position:absolute;left:0;text-align:left;margin-left:4.6pt;margin-top:17.4pt;width:363.75pt;height:58.95pt;z-index:251660288" coordsize="7275,1179" path="m,967c262,524,525,82,795,82v270,,498,897,825,885c1947,955,2418,14,2760,7v342,-7,603,903,915,915c3987,934,4333,70,4635,82v302,12,568,920,855,915c5777,992,6090,49,6360,52v270,3,613,793,750,960c7247,1179,7158,1045,7185,1057v27,12,78,25,90,30e" filled="f">
            <v:path arrowok="t"/>
          </v:shape>
        </w:pict>
      </w:r>
      <w:r w:rsidR="00BA715A">
        <w:rPr>
          <w:b/>
          <w:sz w:val="24"/>
        </w:rPr>
        <w:t>Moje kopce a doliny:</w:t>
      </w:r>
      <w:r>
        <w:rPr>
          <w:b/>
          <w:sz w:val="24"/>
        </w:rPr>
        <w:t xml:space="preserve"> </w:t>
      </w:r>
      <w:r>
        <w:rPr>
          <w:sz w:val="24"/>
        </w:rPr>
        <w:t>Čím čo vyrovnáš?</w:t>
      </w:r>
    </w:p>
    <w:p w:rsidR="003E4FDD" w:rsidRPr="003E4FDD" w:rsidRDefault="003E4FDD" w:rsidP="00F25D33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ľahostajnosť</w:t>
      </w:r>
      <w:r>
        <w:rPr>
          <w:sz w:val="24"/>
        </w:rPr>
        <w:tab/>
      </w:r>
      <w:r>
        <w:rPr>
          <w:sz w:val="24"/>
        </w:rPr>
        <w:tab/>
      </w:r>
      <w:r w:rsidR="00A025AB">
        <w:rPr>
          <w:sz w:val="24"/>
        </w:rPr>
        <w:t>lenivosť</w:t>
      </w:r>
      <w:r w:rsidR="00A025AB">
        <w:rPr>
          <w:sz w:val="24"/>
        </w:rPr>
        <w:tab/>
        <w:t>klamstvo</w:t>
      </w:r>
    </w:p>
    <w:p w:rsidR="00A025AB" w:rsidRDefault="003E4FDD" w:rsidP="00F25D33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BA715A" w:rsidRPr="003E4FDD" w:rsidRDefault="003E4FDD" w:rsidP="00F25D33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pýcha</w:t>
      </w:r>
      <w:r>
        <w:rPr>
          <w:sz w:val="24"/>
        </w:rPr>
        <w:sym w:font="Wingdings" w:char="F0E0"/>
      </w:r>
      <w:r w:rsidR="00A025AB" w:rsidRPr="00A025AB">
        <w:rPr>
          <w:b/>
          <w:i/>
          <w:sz w:val="24"/>
        </w:rPr>
        <w:t>pokorou</w:t>
      </w:r>
      <w:r>
        <w:rPr>
          <w:sz w:val="24"/>
        </w:rPr>
        <w:tab/>
        <w:t>neposlušnosť</w:t>
      </w:r>
      <w:r w:rsidR="00A025AB">
        <w:rPr>
          <w:sz w:val="24"/>
        </w:rPr>
        <w:tab/>
      </w:r>
      <w:r w:rsidR="00A025AB">
        <w:rPr>
          <w:sz w:val="24"/>
        </w:rPr>
        <w:tab/>
        <w:t>nevďačnosť</w:t>
      </w:r>
      <w:r w:rsidR="00A025AB">
        <w:rPr>
          <w:sz w:val="24"/>
        </w:rPr>
        <w:tab/>
        <w:t>ohováranie</w:t>
      </w:r>
    </w:p>
    <w:p w:rsidR="00A025AB" w:rsidRDefault="00A025AB" w:rsidP="003D7E63">
      <w:pPr>
        <w:spacing w:after="0" w:line="240" w:lineRule="auto"/>
        <w:jc w:val="both"/>
        <w:rPr>
          <w:b/>
          <w:sz w:val="24"/>
        </w:rPr>
      </w:pPr>
    </w:p>
    <w:p w:rsidR="00C3168B" w:rsidRPr="003D7E63" w:rsidRDefault="00A025AB" w:rsidP="003D7E63">
      <w:pPr>
        <w:spacing w:after="0" w:line="240" w:lineRule="auto"/>
        <w:jc w:val="both"/>
        <w:rPr>
          <w:caps/>
          <w:sz w:val="24"/>
        </w:rPr>
      </w:pPr>
      <w:r>
        <w:rPr>
          <w:b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386455" cy="3390900"/>
            <wp:effectExtent l="19050" t="0" r="4445" b="0"/>
            <wp:wrapSquare wrapText="bothSides"/>
            <wp:docPr id="2" name="Obrázok 1" descr="'Vyrovnaj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Vyrovnaj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45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E63" w:rsidRPr="003D7E63">
        <w:rPr>
          <w:b/>
          <w:sz w:val="24"/>
        </w:rPr>
        <w:t>Osemsmerovka s tajničkou:</w:t>
      </w:r>
      <w:r>
        <w:rPr>
          <w:b/>
          <w:sz w:val="24"/>
        </w:rPr>
        <w:t xml:space="preserve"> </w:t>
      </w:r>
      <w:r w:rsidR="00B52868" w:rsidRPr="003D7E63">
        <w:rPr>
          <w:caps/>
          <w:sz w:val="24"/>
        </w:rPr>
        <w:t>bez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úhony, chodníky, dolina, hlas, hoden, izaiáš, jeruzalemčania, ján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krstiteľ, kobylky, kožený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opasok, krst, lesný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med, lono, milosrdenstvo, mocnejší, nebesia, nemešká, nepoškvrnení, nová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zem, nové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nebo, nábožne, obuv, odmena, oheň, ovce, posol, potešujte, prichádza, prorok, príchod, pustatina, pánova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ruka, púšť, sion, spása, srdce, tisíc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rokov, vina, voda, vyznávali, víťaz, zlodej, zníži, zohnúť, ústa, ťavia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srsť, živly</w:t>
      </w:r>
    </w:p>
    <w:sectPr w:rsidR="00C3168B" w:rsidRPr="003D7E63" w:rsidSect="00F25D3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5D33"/>
    <w:rsid w:val="00063A41"/>
    <w:rsid w:val="003D7E63"/>
    <w:rsid w:val="003E4FDD"/>
    <w:rsid w:val="00516A43"/>
    <w:rsid w:val="006518C6"/>
    <w:rsid w:val="006D0116"/>
    <w:rsid w:val="007800CA"/>
    <w:rsid w:val="00961B21"/>
    <w:rsid w:val="009652E6"/>
    <w:rsid w:val="00A025AB"/>
    <w:rsid w:val="00B52868"/>
    <w:rsid w:val="00BA715A"/>
    <w:rsid w:val="00C3168B"/>
    <w:rsid w:val="00F2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6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2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Dell</cp:lastModifiedBy>
  <cp:revision>4</cp:revision>
  <dcterms:created xsi:type="dcterms:W3CDTF">2017-12-05T09:17:00Z</dcterms:created>
  <dcterms:modified xsi:type="dcterms:W3CDTF">2017-12-07T08:27:00Z</dcterms:modified>
</cp:coreProperties>
</file>